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D7" w:rsidRDefault="004807D7" w:rsidP="002B5B14">
      <w:pPr>
        <w:pStyle w:val="NoSpacing"/>
        <w:rPr>
          <w:rFonts w:cs="Times New Roman"/>
          <w:b/>
          <w:sz w:val="24"/>
          <w:szCs w:val="24"/>
        </w:rPr>
      </w:pPr>
      <w:r w:rsidRPr="0096360C">
        <w:rPr>
          <w:noProof/>
        </w:rPr>
        <w:drawing>
          <wp:inline distT="0" distB="0" distL="0" distR="0">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rsidR="002B5B14" w:rsidRDefault="002B5B14" w:rsidP="00856A3D">
      <w:pPr>
        <w:pStyle w:val="NoSpacing"/>
        <w:jc w:val="center"/>
        <w:rPr>
          <w:rFonts w:cs="Times New Roman"/>
          <w:b/>
          <w:sz w:val="24"/>
          <w:szCs w:val="24"/>
        </w:rPr>
      </w:pPr>
    </w:p>
    <w:p w:rsidR="004807D7" w:rsidRPr="003932F6" w:rsidRDefault="003932F6" w:rsidP="003932F6">
      <w:pPr>
        <w:pStyle w:val="NoSpacing"/>
        <w:jc w:val="center"/>
        <w:rPr>
          <w:rFonts w:cs="Times New Roman"/>
          <w:b/>
          <w:sz w:val="28"/>
          <w:u w:val="single"/>
        </w:rPr>
      </w:pPr>
      <w:r w:rsidRPr="003932F6">
        <w:rPr>
          <w:rFonts w:cs="Times New Roman"/>
          <w:b/>
          <w:sz w:val="28"/>
          <w:u w:val="single"/>
        </w:rPr>
        <w:t xml:space="preserve">PROFESSIONAL </w:t>
      </w:r>
      <w:r w:rsidR="002B5B14" w:rsidRPr="003932F6">
        <w:rPr>
          <w:rFonts w:cs="Times New Roman"/>
          <w:b/>
          <w:sz w:val="28"/>
          <w:u w:val="single"/>
        </w:rPr>
        <w:t>POSITION DESCRIPTION</w:t>
      </w:r>
    </w:p>
    <w:p w:rsidR="00856A3D" w:rsidRPr="00241D09" w:rsidRDefault="007411B3" w:rsidP="00856A3D">
      <w:pPr>
        <w:pStyle w:val="NoSpacing"/>
        <w:jc w:val="center"/>
        <w:rPr>
          <w:rFonts w:cs="Times New Roman"/>
          <w:b/>
          <w:sz w:val="24"/>
          <w:szCs w:val="24"/>
        </w:rPr>
      </w:pPr>
      <w:r w:rsidRPr="00241D09">
        <w:rPr>
          <w:rFonts w:cs="Times New Roman"/>
          <w:b/>
          <w:sz w:val="24"/>
          <w:szCs w:val="24"/>
        </w:rPr>
        <w:t xml:space="preserve"> </w:t>
      </w:r>
    </w:p>
    <w:p w:rsidR="00530E05" w:rsidRPr="00DF5A56" w:rsidRDefault="002B5B14" w:rsidP="000C1430">
      <w:pPr>
        <w:pStyle w:val="NoSpacing"/>
        <w:rPr>
          <w:rFonts w:cs="Times New Roman"/>
          <w:sz w:val="24"/>
          <w:szCs w:val="24"/>
        </w:rPr>
      </w:pPr>
      <w:r w:rsidRPr="00241D09">
        <w:rPr>
          <w:rFonts w:cs="Times New Roman"/>
          <w:b/>
          <w:sz w:val="24"/>
          <w:szCs w:val="24"/>
        </w:rPr>
        <w:t xml:space="preserve">Position </w:t>
      </w:r>
      <w:r w:rsidR="00856A3D" w:rsidRPr="00241D09">
        <w:rPr>
          <w:rFonts w:cs="Times New Roman"/>
          <w:b/>
          <w:sz w:val="24"/>
          <w:szCs w:val="24"/>
        </w:rPr>
        <w:t>Title:</w:t>
      </w:r>
      <w:r w:rsidR="00856A3D" w:rsidRPr="00241D09">
        <w:rPr>
          <w:rFonts w:cs="Times New Roman"/>
          <w:b/>
          <w:sz w:val="24"/>
          <w:szCs w:val="24"/>
        </w:rPr>
        <w:tab/>
      </w:r>
      <w:r w:rsidR="00DF5A56">
        <w:rPr>
          <w:rFonts w:cs="Times New Roman"/>
          <w:sz w:val="24"/>
          <w:szCs w:val="24"/>
        </w:rPr>
        <w:t xml:space="preserve">Viral Hepatitis </w:t>
      </w:r>
      <w:r w:rsidR="00D16175">
        <w:rPr>
          <w:rFonts w:cs="Times New Roman"/>
          <w:sz w:val="24"/>
          <w:szCs w:val="24"/>
        </w:rPr>
        <w:t>Epidemiologist -Prevention</w:t>
      </w:r>
    </w:p>
    <w:p w:rsidR="00856A3D" w:rsidRPr="00DF5A56" w:rsidRDefault="00856A3D" w:rsidP="000C1430">
      <w:pPr>
        <w:pStyle w:val="NoSpacing"/>
        <w:rPr>
          <w:rFonts w:cs="Times New Roman"/>
          <w:sz w:val="24"/>
          <w:szCs w:val="24"/>
        </w:rPr>
      </w:pPr>
      <w:r w:rsidRPr="00241D09">
        <w:rPr>
          <w:rFonts w:cs="Times New Roman"/>
          <w:b/>
          <w:sz w:val="24"/>
          <w:szCs w:val="24"/>
        </w:rPr>
        <w:t>Division:</w:t>
      </w:r>
      <w:r w:rsidR="00DF5A56">
        <w:rPr>
          <w:rFonts w:cs="Times New Roman"/>
          <w:b/>
          <w:sz w:val="24"/>
          <w:szCs w:val="24"/>
        </w:rPr>
        <w:t xml:space="preserve"> </w:t>
      </w:r>
      <w:r w:rsidR="008665D8">
        <w:rPr>
          <w:rFonts w:cs="Times New Roman"/>
          <w:b/>
          <w:sz w:val="24"/>
          <w:szCs w:val="24"/>
        </w:rPr>
        <w:tab/>
      </w:r>
      <w:r w:rsidR="00DF5A56">
        <w:rPr>
          <w:rFonts w:cs="Times New Roman"/>
          <w:sz w:val="24"/>
          <w:szCs w:val="24"/>
        </w:rPr>
        <w:t>College of Science, Technology and Health</w:t>
      </w:r>
    </w:p>
    <w:p w:rsidR="00856A3D" w:rsidRPr="00241D09" w:rsidRDefault="00856A3D" w:rsidP="000C1430">
      <w:pPr>
        <w:pStyle w:val="NoSpacing"/>
        <w:rPr>
          <w:rFonts w:cs="Times New Roman"/>
          <w:b/>
          <w:sz w:val="24"/>
          <w:szCs w:val="24"/>
        </w:rPr>
      </w:pPr>
      <w:r w:rsidRPr="00241D09">
        <w:rPr>
          <w:rFonts w:cs="Times New Roman"/>
          <w:b/>
          <w:sz w:val="24"/>
          <w:szCs w:val="24"/>
        </w:rPr>
        <w:t>Dep</w:t>
      </w:r>
      <w:r w:rsidR="00B9426A" w:rsidRPr="00241D09">
        <w:rPr>
          <w:rFonts w:cs="Times New Roman"/>
          <w:b/>
          <w:sz w:val="24"/>
          <w:szCs w:val="24"/>
        </w:rPr>
        <w:t>artmen</w:t>
      </w:r>
      <w:r w:rsidRPr="00241D09">
        <w:rPr>
          <w:rFonts w:cs="Times New Roman"/>
          <w:b/>
          <w:sz w:val="24"/>
          <w:szCs w:val="24"/>
        </w:rPr>
        <w:t>t:</w:t>
      </w:r>
      <w:r w:rsidR="00DF5A56">
        <w:rPr>
          <w:rFonts w:cs="Times New Roman"/>
          <w:b/>
          <w:sz w:val="24"/>
          <w:szCs w:val="24"/>
        </w:rPr>
        <w:t xml:space="preserve"> </w:t>
      </w:r>
      <w:r w:rsidR="008665D8">
        <w:rPr>
          <w:rFonts w:cs="Times New Roman"/>
          <w:b/>
          <w:sz w:val="24"/>
          <w:szCs w:val="24"/>
        </w:rPr>
        <w:tab/>
      </w:r>
      <w:r w:rsidR="00DF5A56">
        <w:rPr>
          <w:rFonts w:cs="Times New Roman"/>
          <w:sz w:val="24"/>
          <w:szCs w:val="24"/>
        </w:rPr>
        <w:t>Director, School of Nursing</w:t>
      </w:r>
      <w:r w:rsidR="00DF5A56">
        <w:rPr>
          <w:rFonts w:cs="Times New Roman"/>
          <w:b/>
          <w:sz w:val="24"/>
          <w:szCs w:val="24"/>
        </w:rPr>
        <w:t xml:space="preserve"> </w:t>
      </w:r>
    </w:p>
    <w:p w:rsidR="00856A3D" w:rsidRPr="00DF5A56" w:rsidRDefault="00856A3D" w:rsidP="000C1430">
      <w:pPr>
        <w:pStyle w:val="NoSpacing"/>
        <w:rPr>
          <w:rFonts w:cs="Times New Roman"/>
          <w:sz w:val="24"/>
          <w:szCs w:val="24"/>
        </w:rPr>
      </w:pPr>
      <w:r w:rsidRPr="00241D09">
        <w:rPr>
          <w:rFonts w:cs="Times New Roman"/>
          <w:b/>
          <w:sz w:val="24"/>
          <w:szCs w:val="24"/>
        </w:rPr>
        <w:t>Location:</w:t>
      </w:r>
      <w:r w:rsidR="00DF5A56">
        <w:rPr>
          <w:rFonts w:cs="Times New Roman"/>
          <w:b/>
          <w:sz w:val="24"/>
          <w:szCs w:val="24"/>
        </w:rPr>
        <w:t xml:space="preserve"> </w:t>
      </w:r>
      <w:r w:rsidR="008665D8">
        <w:rPr>
          <w:rFonts w:cs="Times New Roman"/>
          <w:b/>
          <w:sz w:val="24"/>
          <w:szCs w:val="24"/>
        </w:rPr>
        <w:tab/>
      </w:r>
      <w:r w:rsidR="00DF5A56">
        <w:rPr>
          <w:rFonts w:cs="Times New Roman"/>
          <w:sz w:val="24"/>
          <w:szCs w:val="24"/>
        </w:rPr>
        <w:t>Maine Center for Disease Control and Prevention, Augusta</w:t>
      </w:r>
    </w:p>
    <w:p w:rsidR="00856A3D" w:rsidRPr="00DF5A56" w:rsidRDefault="00856A3D" w:rsidP="000C1430">
      <w:pPr>
        <w:pStyle w:val="NoSpacing"/>
        <w:rPr>
          <w:rFonts w:cs="Times New Roman"/>
          <w:sz w:val="24"/>
          <w:szCs w:val="24"/>
        </w:rPr>
      </w:pPr>
      <w:r w:rsidRPr="00241D09">
        <w:rPr>
          <w:rFonts w:cs="Times New Roman"/>
          <w:b/>
          <w:sz w:val="24"/>
          <w:szCs w:val="24"/>
        </w:rPr>
        <w:t>Schedule:</w:t>
      </w:r>
      <w:r w:rsidR="00DF5A56">
        <w:rPr>
          <w:rFonts w:cs="Times New Roman"/>
          <w:b/>
          <w:sz w:val="24"/>
          <w:szCs w:val="24"/>
        </w:rPr>
        <w:t xml:space="preserve"> </w:t>
      </w:r>
      <w:r w:rsidR="008665D8">
        <w:rPr>
          <w:rFonts w:cs="Times New Roman"/>
          <w:b/>
          <w:sz w:val="24"/>
          <w:szCs w:val="24"/>
        </w:rPr>
        <w:tab/>
      </w:r>
      <w:r w:rsidR="00DF5A56" w:rsidRPr="00DF5A56">
        <w:rPr>
          <w:rFonts w:cs="Times New Roman"/>
          <w:sz w:val="24"/>
          <w:szCs w:val="24"/>
        </w:rPr>
        <w:t>Monday-Friday 8:00 a.m.-4:30 p.m., evenings &amp; weekends as necessary</w:t>
      </w:r>
    </w:p>
    <w:p w:rsidR="007411B3" w:rsidRPr="00DF5A56" w:rsidRDefault="007411B3" w:rsidP="000C1430">
      <w:pPr>
        <w:pStyle w:val="NoSpacing"/>
        <w:rPr>
          <w:rFonts w:cs="Times New Roman"/>
          <w:sz w:val="24"/>
          <w:szCs w:val="24"/>
        </w:rPr>
      </w:pPr>
      <w:r w:rsidRPr="00241D09">
        <w:rPr>
          <w:rFonts w:cs="Times New Roman"/>
          <w:b/>
          <w:sz w:val="24"/>
          <w:szCs w:val="24"/>
        </w:rPr>
        <w:t>Reports to:</w:t>
      </w:r>
      <w:r w:rsidR="00DF5A56">
        <w:rPr>
          <w:rFonts w:cs="Times New Roman"/>
          <w:b/>
          <w:sz w:val="24"/>
          <w:szCs w:val="24"/>
        </w:rPr>
        <w:t xml:space="preserve"> </w:t>
      </w:r>
      <w:r w:rsidR="008665D8">
        <w:rPr>
          <w:rFonts w:cs="Times New Roman"/>
          <w:b/>
          <w:sz w:val="24"/>
          <w:szCs w:val="24"/>
        </w:rPr>
        <w:tab/>
      </w:r>
      <w:r w:rsidR="00DF5A56">
        <w:rPr>
          <w:rFonts w:cs="Times New Roman"/>
          <w:sz w:val="24"/>
          <w:szCs w:val="24"/>
        </w:rPr>
        <w:t>Director of School of Nursing; Supervisor and Principal/Project Director</w:t>
      </w:r>
    </w:p>
    <w:p w:rsidR="002B5B14" w:rsidRPr="00241D09" w:rsidRDefault="002B5B14" w:rsidP="002B5B14">
      <w:pPr>
        <w:pStyle w:val="NoSpacing"/>
        <w:pBdr>
          <w:bottom w:val="single" w:sz="12" w:space="1" w:color="auto"/>
        </w:pBdr>
        <w:rPr>
          <w:rFonts w:cs="Times New Roman"/>
          <w:b/>
          <w:sz w:val="24"/>
          <w:szCs w:val="24"/>
        </w:rPr>
      </w:pPr>
    </w:p>
    <w:p w:rsidR="00856A3D" w:rsidRPr="00241D09" w:rsidRDefault="00856A3D" w:rsidP="000C1430">
      <w:pPr>
        <w:pStyle w:val="NoSpacing"/>
        <w:rPr>
          <w:rFonts w:cs="Times New Roman"/>
          <w:b/>
          <w:sz w:val="24"/>
          <w:szCs w:val="24"/>
        </w:rPr>
      </w:pPr>
    </w:p>
    <w:p w:rsidR="00DB111A" w:rsidRPr="00241D09" w:rsidRDefault="00856A3D" w:rsidP="000C1430">
      <w:pPr>
        <w:pStyle w:val="NoSpacing"/>
        <w:pBdr>
          <w:bottom w:val="single" w:sz="12" w:space="1" w:color="auto"/>
        </w:pBdr>
        <w:rPr>
          <w:rFonts w:cs="Times New Roman"/>
          <w:b/>
          <w:sz w:val="24"/>
          <w:szCs w:val="24"/>
        </w:rPr>
      </w:pPr>
      <w:r w:rsidRPr="00241D09">
        <w:rPr>
          <w:rFonts w:cs="Times New Roman"/>
          <w:b/>
          <w:sz w:val="24"/>
          <w:szCs w:val="24"/>
        </w:rPr>
        <w:t>STATEMENT OF THE JOB</w:t>
      </w:r>
      <w:r w:rsidR="00012D77" w:rsidRPr="00241D09">
        <w:rPr>
          <w:rFonts w:cs="Times New Roman"/>
          <w:b/>
          <w:sz w:val="24"/>
          <w:szCs w:val="24"/>
        </w:rPr>
        <w:t>:</w:t>
      </w:r>
      <w:r w:rsidR="00DF5A56">
        <w:rPr>
          <w:rFonts w:cs="Times New Roman"/>
          <w:b/>
          <w:sz w:val="24"/>
          <w:szCs w:val="24"/>
        </w:rPr>
        <w:t xml:space="preserve"> </w:t>
      </w:r>
      <w:r w:rsidR="00DF5A56">
        <w:rPr>
          <w:sz w:val="24"/>
        </w:rPr>
        <w:t>This is a professional position involving st</w:t>
      </w:r>
      <w:r w:rsidR="00DF5A56" w:rsidRPr="007638E2">
        <w:rPr>
          <w:sz w:val="24"/>
        </w:rPr>
        <w:t>atewide viral hepatitis program management</w:t>
      </w:r>
      <w:r w:rsidR="00DF5A56">
        <w:rPr>
          <w:sz w:val="24"/>
        </w:rPr>
        <w:t xml:space="preserve"> and leadership skills. Responsibilities include maintenance of technical expertise in the subject areas, designing, developing, evaluating, </w:t>
      </w:r>
      <w:r w:rsidR="00DF5A56" w:rsidRPr="007638E2">
        <w:rPr>
          <w:sz w:val="24"/>
        </w:rPr>
        <w:t>implementing</w:t>
      </w:r>
      <w:r w:rsidR="00DF5A56">
        <w:rPr>
          <w:sz w:val="24"/>
        </w:rPr>
        <w:t>, and managing</w:t>
      </w:r>
      <w:r w:rsidR="00DF5A56" w:rsidRPr="007638E2">
        <w:rPr>
          <w:sz w:val="24"/>
        </w:rPr>
        <w:t xml:space="preserve"> programmatic interventions</w:t>
      </w:r>
      <w:r w:rsidR="00DF5A56">
        <w:rPr>
          <w:sz w:val="24"/>
        </w:rPr>
        <w:t>.  Strong written and oral communication skills along with grant and budget management experience are necessary.  Basic e</w:t>
      </w:r>
      <w:r w:rsidR="00DF5A56" w:rsidRPr="003D5CB3">
        <w:rPr>
          <w:sz w:val="24"/>
        </w:rPr>
        <w:t>pide</w:t>
      </w:r>
      <w:r w:rsidR="00DF5A56">
        <w:rPr>
          <w:sz w:val="24"/>
        </w:rPr>
        <w:t>miological and statistical knowledge</w:t>
      </w:r>
      <w:r w:rsidR="00DF5A56" w:rsidRPr="003D5CB3">
        <w:rPr>
          <w:sz w:val="24"/>
        </w:rPr>
        <w:t xml:space="preserve"> </w:t>
      </w:r>
      <w:r w:rsidR="00DF5A56">
        <w:rPr>
          <w:sz w:val="24"/>
        </w:rPr>
        <w:t>is required.  Work is performed under administrative direction.</w:t>
      </w:r>
    </w:p>
    <w:p w:rsidR="002B5B14" w:rsidRPr="00241D09" w:rsidRDefault="002B5B14" w:rsidP="000C1430">
      <w:pPr>
        <w:pStyle w:val="NoSpacing"/>
        <w:pBdr>
          <w:bottom w:val="single" w:sz="12" w:space="1" w:color="auto"/>
        </w:pBdr>
        <w:rPr>
          <w:rFonts w:cs="Times New Roman"/>
          <w:b/>
          <w:sz w:val="24"/>
          <w:szCs w:val="24"/>
        </w:rPr>
      </w:pPr>
    </w:p>
    <w:p w:rsidR="002B5B14" w:rsidRPr="00241D09" w:rsidRDefault="002B5B14" w:rsidP="00A8013B">
      <w:pPr>
        <w:pStyle w:val="NoSpacing"/>
        <w:rPr>
          <w:rFonts w:cs="Times New Roman"/>
          <w:b/>
          <w:sz w:val="24"/>
          <w:szCs w:val="24"/>
        </w:rPr>
      </w:pPr>
    </w:p>
    <w:p w:rsidR="00DD3E59" w:rsidRPr="00DF5A56" w:rsidRDefault="00856A3D" w:rsidP="00DF5A56">
      <w:pPr>
        <w:pStyle w:val="NoSpacing"/>
        <w:rPr>
          <w:rFonts w:cs="Times New Roman"/>
          <w:b/>
          <w:sz w:val="24"/>
          <w:szCs w:val="24"/>
        </w:rPr>
      </w:pPr>
      <w:r w:rsidRPr="00241D09">
        <w:rPr>
          <w:rFonts w:cs="Times New Roman"/>
          <w:b/>
          <w:sz w:val="24"/>
          <w:szCs w:val="24"/>
        </w:rPr>
        <w:t>ESSENTIAL FUNCTIONS</w:t>
      </w:r>
      <w:r w:rsidR="00012D77" w:rsidRPr="00241D09">
        <w:rPr>
          <w:rFonts w:cs="Times New Roman"/>
          <w:b/>
          <w:sz w:val="24"/>
          <w:szCs w:val="24"/>
        </w:rPr>
        <w:t>:</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Develops viral hepatitis databases to track epidemiologic trends and conduct program evaluation for special projects (e.g. testing, vaccine, or other initiatives).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Collaborates with the Maine CDC viral hepatitis epidemiologist and the Infectious Disease Epidemiology and Medical Epidemiology Programs to use data to inform programmatic interventions.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Designs and evaluates programs to reduce or eliminate chronic or acute hepatitis in order to implement disease control recommendations.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Analyzes data in order to establish cause and effect relationships between various factors and diseases.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Provides leadership for Statewide Viral Hepatitis Task Force</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Provides leadership for Maine CDC, Division of Infectious Disease cross-program work group and viral hepatitis activities.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Provides professional expertise, exchanges information with health care providers, local health officials, social service professionals, and other individuals about the epidemiology, prevention, diagnosis, care and treatment of chronic and acute hepatitis.</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Develops and/or facilitates public and provider information campaigns and trainings about viral hepatitis in order to increase awareness of viral hepatitis and decrease stigma.</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 xml:space="preserve">Facilitates development of statewide linkages to care and referral to address complex needs of persons with viral hepatitis. </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Develops health study proposals for viral hepatitis in order to obtain federal or private funding for Maine.</w:t>
      </w:r>
    </w:p>
    <w:p w:rsidR="00DF5A56" w:rsidRPr="00DF5A56" w:rsidRDefault="00DF5A56" w:rsidP="00DF5A56">
      <w:pPr>
        <w:pStyle w:val="BodyTextIndent"/>
        <w:numPr>
          <w:ilvl w:val="0"/>
          <w:numId w:val="2"/>
        </w:numPr>
        <w:rPr>
          <w:rFonts w:asciiTheme="minorHAnsi" w:hAnsiTheme="minorHAnsi"/>
        </w:rPr>
      </w:pPr>
      <w:r w:rsidRPr="00DF5A56">
        <w:rPr>
          <w:rFonts w:asciiTheme="minorHAnsi" w:hAnsiTheme="minorHAnsi"/>
        </w:rPr>
        <w:t>Conducts policy review and monitoring as it relates to viral hepatitis.</w:t>
      </w:r>
    </w:p>
    <w:p w:rsidR="00DD3E59" w:rsidRPr="00DF5A56" w:rsidRDefault="00DF5A56" w:rsidP="00DF5A56">
      <w:pPr>
        <w:pStyle w:val="BodyTextIndent"/>
        <w:numPr>
          <w:ilvl w:val="0"/>
          <w:numId w:val="2"/>
        </w:numPr>
        <w:rPr>
          <w:rFonts w:asciiTheme="minorHAnsi" w:hAnsiTheme="minorHAnsi"/>
        </w:rPr>
      </w:pPr>
      <w:r w:rsidRPr="00DF5A56">
        <w:rPr>
          <w:rFonts w:asciiTheme="minorHAnsi" w:hAnsiTheme="minorHAnsi"/>
        </w:rPr>
        <w:lastRenderedPageBreak/>
        <w:t>Prepares written reports for presentation/publication in order to provide epidemiological research and related evaluations of public health programs.</w:t>
      </w:r>
    </w:p>
    <w:p w:rsidR="00A8013B" w:rsidRPr="00241D09" w:rsidRDefault="00DD3E59" w:rsidP="00A8013B">
      <w:pPr>
        <w:pStyle w:val="NoSpacing"/>
        <w:numPr>
          <w:ilvl w:val="0"/>
          <w:numId w:val="2"/>
        </w:numPr>
        <w:rPr>
          <w:rFonts w:cs="Times New Roman"/>
          <w:sz w:val="24"/>
          <w:szCs w:val="24"/>
        </w:rPr>
      </w:pPr>
      <w:r w:rsidRPr="00241D09">
        <w:rPr>
          <w:rFonts w:cs="Times New Roman"/>
          <w:sz w:val="24"/>
          <w:szCs w:val="24"/>
        </w:rPr>
        <w:t>Additiona</w:t>
      </w:r>
      <w:r w:rsidR="00715DA5" w:rsidRPr="00241D09">
        <w:rPr>
          <w:rFonts w:cs="Times New Roman"/>
          <w:sz w:val="24"/>
          <w:szCs w:val="24"/>
        </w:rPr>
        <w:t>l duties as reasonably assigned.</w:t>
      </w:r>
    </w:p>
    <w:p w:rsidR="00DD3E59" w:rsidRPr="00241D09" w:rsidRDefault="00DD3E59" w:rsidP="00DD3E59">
      <w:pPr>
        <w:pStyle w:val="NoSpacing"/>
        <w:ind w:left="720"/>
        <w:rPr>
          <w:rFonts w:cs="Times New Roman"/>
          <w:sz w:val="24"/>
          <w:szCs w:val="24"/>
        </w:rPr>
      </w:pPr>
    </w:p>
    <w:p w:rsidR="007411B3" w:rsidRPr="00241D09" w:rsidRDefault="007411B3" w:rsidP="007411B3">
      <w:pPr>
        <w:spacing w:after="0" w:line="240" w:lineRule="auto"/>
        <w:contextualSpacing/>
        <w:rPr>
          <w:b/>
          <w:sz w:val="24"/>
          <w:szCs w:val="24"/>
        </w:rPr>
      </w:pPr>
      <w:r w:rsidRPr="00241D09">
        <w:rPr>
          <w:b/>
          <w:sz w:val="24"/>
          <w:szCs w:val="24"/>
        </w:rPr>
        <w:t>SPECIAL ESSENTIAL FUNCTIONS/RESPONSIBILITIES</w:t>
      </w:r>
      <w:r w:rsidR="002B5B14" w:rsidRPr="00241D09">
        <w:rPr>
          <w:b/>
          <w:sz w:val="24"/>
          <w:szCs w:val="24"/>
        </w:rPr>
        <w:t>*</w:t>
      </w:r>
      <w:r w:rsidRPr="00241D09">
        <w:rPr>
          <w:b/>
          <w:sz w:val="24"/>
          <w:szCs w:val="24"/>
        </w:rPr>
        <w:t>:</w:t>
      </w:r>
      <w:r w:rsidR="00582F45" w:rsidRPr="00241D09">
        <w:rPr>
          <w:b/>
          <w:sz w:val="24"/>
          <w:szCs w:val="24"/>
        </w:rPr>
        <w:t xml:space="preserve"> </w:t>
      </w:r>
    </w:p>
    <w:p w:rsidR="00DD3E59" w:rsidRPr="00241D09" w:rsidRDefault="007411B3" w:rsidP="00582F45">
      <w:pPr>
        <w:pStyle w:val="ListParagraph"/>
        <w:numPr>
          <w:ilvl w:val="0"/>
          <w:numId w:val="2"/>
        </w:numPr>
        <w:spacing w:after="0" w:line="240" w:lineRule="auto"/>
        <w:rPr>
          <w:sz w:val="24"/>
          <w:szCs w:val="24"/>
        </w:rPr>
      </w:pPr>
      <w:r w:rsidRPr="00241D09">
        <w:rPr>
          <w:sz w:val="24"/>
          <w:szCs w:val="24"/>
        </w:rPr>
        <w:t>Direct responsibility for safety and security of employees, students, minors, and/or visitors or property.</w:t>
      </w:r>
    </w:p>
    <w:p w:rsidR="00DD3E59" w:rsidRPr="00241D09" w:rsidRDefault="007411B3" w:rsidP="00582F45">
      <w:pPr>
        <w:pStyle w:val="ListParagraph"/>
        <w:numPr>
          <w:ilvl w:val="0"/>
          <w:numId w:val="2"/>
        </w:numPr>
        <w:spacing w:after="0" w:line="240" w:lineRule="auto"/>
        <w:rPr>
          <w:sz w:val="24"/>
          <w:szCs w:val="24"/>
        </w:rPr>
      </w:pPr>
      <w:r w:rsidRPr="00241D09">
        <w:rPr>
          <w:sz w:val="24"/>
          <w:szCs w:val="24"/>
        </w:rPr>
        <w:t xml:space="preserve">Direct responsibility for care, safety, and security of minors (under 18), incapacitated persons, or persons with developmental disabilities who participate in University-sponsored programs. </w:t>
      </w:r>
    </w:p>
    <w:p w:rsidR="00DD3E59" w:rsidRPr="00241D09" w:rsidRDefault="00DD3E59" w:rsidP="00582F45">
      <w:pPr>
        <w:pStyle w:val="ListParagraph"/>
        <w:numPr>
          <w:ilvl w:val="0"/>
          <w:numId w:val="2"/>
        </w:numPr>
        <w:spacing w:after="0" w:line="240" w:lineRule="auto"/>
        <w:rPr>
          <w:sz w:val="24"/>
          <w:szCs w:val="24"/>
        </w:rPr>
      </w:pPr>
      <w:r w:rsidRPr="00241D09">
        <w:rPr>
          <w:sz w:val="24"/>
          <w:szCs w:val="24"/>
        </w:rPr>
        <w:t>A</w:t>
      </w:r>
      <w:r w:rsidR="007411B3" w:rsidRPr="00241D09">
        <w:rPr>
          <w:sz w:val="24"/>
          <w:szCs w:val="24"/>
        </w:rPr>
        <w:t xml:space="preserve">bility to provide own </w:t>
      </w:r>
      <w:r w:rsidR="002B5B14" w:rsidRPr="00241D09">
        <w:rPr>
          <w:sz w:val="24"/>
          <w:szCs w:val="24"/>
        </w:rPr>
        <w:t>transportation (fully-insured vehicle),</w:t>
      </w:r>
      <w:r w:rsidR="007411B3" w:rsidRPr="00241D09">
        <w:rPr>
          <w:sz w:val="24"/>
          <w:szCs w:val="24"/>
        </w:rPr>
        <w:t xml:space="preserve"> provide proof of a valid driver’s license, and compliance with Maine law regarding </w:t>
      </w:r>
      <w:r w:rsidR="002B5B14" w:rsidRPr="00241D09">
        <w:rPr>
          <w:sz w:val="24"/>
          <w:szCs w:val="24"/>
        </w:rPr>
        <w:t>vehicle</w:t>
      </w:r>
      <w:r w:rsidR="007411B3" w:rsidRPr="00241D09">
        <w:rPr>
          <w:sz w:val="24"/>
          <w:szCs w:val="24"/>
        </w:rPr>
        <w:t xml:space="preserve"> insurance</w:t>
      </w:r>
      <w:r w:rsidR="00A15D5B" w:rsidRPr="00241D09">
        <w:rPr>
          <w:sz w:val="24"/>
          <w:szCs w:val="24"/>
        </w:rPr>
        <w:t>.</w:t>
      </w:r>
      <w:r w:rsidR="007411B3" w:rsidRPr="00241D09">
        <w:rPr>
          <w:sz w:val="24"/>
          <w:szCs w:val="24"/>
        </w:rPr>
        <w:t xml:space="preserve"> </w:t>
      </w:r>
    </w:p>
    <w:p w:rsidR="00DD3E59" w:rsidRPr="005A3CFB" w:rsidRDefault="007411B3" w:rsidP="005A3CFB">
      <w:pPr>
        <w:pStyle w:val="ListParagraph"/>
        <w:numPr>
          <w:ilvl w:val="0"/>
          <w:numId w:val="2"/>
        </w:numPr>
        <w:spacing w:after="0" w:line="240" w:lineRule="auto"/>
        <w:rPr>
          <w:sz w:val="24"/>
          <w:szCs w:val="24"/>
        </w:rPr>
      </w:pPr>
      <w:r w:rsidRPr="00241D09">
        <w:rPr>
          <w:sz w:val="24"/>
          <w:szCs w:val="24"/>
        </w:rPr>
        <w:t>Work on federally funded projects</w:t>
      </w:r>
      <w:r w:rsidR="00A15D5B" w:rsidRPr="00241D09">
        <w:rPr>
          <w:sz w:val="24"/>
          <w:szCs w:val="24"/>
        </w:rPr>
        <w:t>.</w:t>
      </w:r>
      <w:r w:rsidRPr="00241D09">
        <w:rPr>
          <w:sz w:val="24"/>
          <w:szCs w:val="24"/>
        </w:rPr>
        <w:t xml:space="preserve"> </w:t>
      </w:r>
      <w:r w:rsidR="00DD3E59" w:rsidRPr="00241D09">
        <w:rPr>
          <w:sz w:val="24"/>
          <w:szCs w:val="24"/>
        </w:rPr>
        <w:t xml:space="preserve"> </w:t>
      </w:r>
    </w:p>
    <w:p w:rsidR="001C69EB" w:rsidRPr="00241D09" w:rsidRDefault="001C69EB" w:rsidP="001C69EB">
      <w:pPr>
        <w:pBdr>
          <w:bottom w:val="single" w:sz="12" w:space="1" w:color="auto"/>
        </w:pBdr>
        <w:spacing w:line="240" w:lineRule="auto"/>
        <w:rPr>
          <w:i/>
          <w:sz w:val="24"/>
          <w:szCs w:val="24"/>
        </w:rPr>
      </w:pPr>
    </w:p>
    <w:p w:rsidR="002B5B14" w:rsidRPr="00241D09" w:rsidRDefault="002B5B14" w:rsidP="000C1430">
      <w:pPr>
        <w:pStyle w:val="NoSpacing"/>
        <w:rPr>
          <w:rFonts w:cs="Times New Roman"/>
          <w:b/>
          <w:sz w:val="24"/>
          <w:szCs w:val="24"/>
        </w:rPr>
      </w:pPr>
    </w:p>
    <w:p w:rsidR="004807D7" w:rsidRPr="005A3CFB" w:rsidRDefault="004807D7" w:rsidP="004807D7">
      <w:pPr>
        <w:pStyle w:val="NoSpacing"/>
        <w:rPr>
          <w:rFonts w:cs="Times New Roman"/>
          <w:sz w:val="24"/>
          <w:szCs w:val="24"/>
        </w:rPr>
      </w:pPr>
      <w:r w:rsidRPr="00241D09">
        <w:rPr>
          <w:rFonts w:cs="Times New Roman"/>
          <w:b/>
          <w:sz w:val="24"/>
          <w:szCs w:val="24"/>
        </w:rPr>
        <w:t>SUPERVISORY RESPONSIBILITIES:</w:t>
      </w:r>
      <w:r w:rsidR="00DF5A56">
        <w:rPr>
          <w:rFonts w:cs="Times New Roman"/>
          <w:b/>
          <w:sz w:val="24"/>
          <w:szCs w:val="24"/>
        </w:rPr>
        <w:t xml:space="preserve"> </w:t>
      </w:r>
      <w:r w:rsidR="005A3CFB">
        <w:rPr>
          <w:rFonts w:cs="Times New Roman"/>
          <w:sz w:val="24"/>
          <w:szCs w:val="24"/>
        </w:rPr>
        <w:t>Office Associate</w:t>
      </w:r>
    </w:p>
    <w:p w:rsidR="004807D7" w:rsidRPr="00241D09" w:rsidRDefault="004807D7" w:rsidP="000C1430">
      <w:pPr>
        <w:pStyle w:val="NoSpacing"/>
        <w:rPr>
          <w:rFonts w:cs="Times New Roman"/>
          <w:b/>
          <w:sz w:val="24"/>
          <w:szCs w:val="24"/>
        </w:rPr>
      </w:pPr>
    </w:p>
    <w:p w:rsidR="00856A3D" w:rsidRPr="00241D09" w:rsidRDefault="00856A3D" w:rsidP="000C1430">
      <w:pPr>
        <w:pStyle w:val="NoSpacing"/>
        <w:rPr>
          <w:rFonts w:cs="Times New Roman"/>
          <w:b/>
          <w:sz w:val="24"/>
          <w:szCs w:val="24"/>
        </w:rPr>
      </w:pPr>
      <w:r w:rsidRPr="00241D09">
        <w:rPr>
          <w:rFonts w:cs="Times New Roman"/>
          <w:b/>
          <w:sz w:val="24"/>
          <w:szCs w:val="24"/>
        </w:rPr>
        <w:t>BUDGET RESPONSIBILITIES</w:t>
      </w:r>
      <w:r w:rsidR="00012D77" w:rsidRPr="00241D09">
        <w:rPr>
          <w:rFonts w:cs="Times New Roman"/>
          <w:b/>
          <w:sz w:val="24"/>
          <w:szCs w:val="24"/>
        </w:rPr>
        <w:t>:</w:t>
      </w:r>
    </w:p>
    <w:p w:rsidR="00856A3D" w:rsidRPr="00241D09" w:rsidRDefault="00856A3D" w:rsidP="000C1430">
      <w:pPr>
        <w:pStyle w:val="NoSpacing"/>
        <w:rPr>
          <w:rFonts w:cs="Times New Roman"/>
          <w:b/>
          <w:sz w:val="24"/>
          <w:szCs w:val="24"/>
        </w:rPr>
      </w:pPr>
    </w:p>
    <w:p w:rsidR="00856A3D" w:rsidRPr="005A3CFB" w:rsidRDefault="00856A3D" w:rsidP="000C1430">
      <w:pPr>
        <w:pStyle w:val="NoSpacing"/>
        <w:rPr>
          <w:rFonts w:cs="Times New Roman"/>
          <w:sz w:val="24"/>
          <w:szCs w:val="24"/>
        </w:rPr>
      </w:pPr>
      <w:r w:rsidRPr="00241D09">
        <w:rPr>
          <w:rFonts w:cs="Times New Roman"/>
          <w:b/>
          <w:sz w:val="24"/>
          <w:szCs w:val="24"/>
        </w:rPr>
        <w:t>PUBLIC AND PROFESSIONAL ACTIVITIES RELATED TO JOB PERFORMANCE</w:t>
      </w:r>
      <w:r w:rsidR="00012D77" w:rsidRPr="00241D09">
        <w:rPr>
          <w:rFonts w:cs="Times New Roman"/>
          <w:b/>
          <w:sz w:val="24"/>
          <w:szCs w:val="24"/>
        </w:rPr>
        <w:t>:</w:t>
      </w:r>
      <w:r w:rsidR="005A3CFB">
        <w:rPr>
          <w:rFonts w:cs="Times New Roman"/>
          <w:b/>
          <w:sz w:val="24"/>
          <w:szCs w:val="24"/>
        </w:rPr>
        <w:t xml:space="preserve"> </w:t>
      </w:r>
      <w:r w:rsidR="005A3CFB">
        <w:rPr>
          <w:rFonts w:cs="Times New Roman"/>
          <w:sz w:val="24"/>
          <w:szCs w:val="24"/>
        </w:rPr>
        <w:t>See Essential Functions</w:t>
      </w:r>
    </w:p>
    <w:p w:rsidR="00856A3D" w:rsidRPr="00241D09" w:rsidRDefault="00856A3D" w:rsidP="000C1430">
      <w:pPr>
        <w:pStyle w:val="NoSpacing"/>
        <w:rPr>
          <w:rFonts w:cs="Times New Roman"/>
          <w:b/>
          <w:sz w:val="24"/>
          <w:szCs w:val="24"/>
        </w:rPr>
      </w:pPr>
    </w:p>
    <w:p w:rsidR="00856A3D" w:rsidRPr="00F61942" w:rsidRDefault="00856A3D" w:rsidP="00F61942">
      <w:pPr>
        <w:tabs>
          <w:tab w:val="left" w:pos="900"/>
        </w:tabs>
        <w:rPr>
          <w:sz w:val="24"/>
        </w:rPr>
      </w:pPr>
      <w:r w:rsidRPr="00241D09">
        <w:rPr>
          <w:rFonts w:cs="Times New Roman"/>
          <w:b/>
          <w:sz w:val="24"/>
          <w:szCs w:val="24"/>
        </w:rPr>
        <w:t>INTERNAL AND EXTERNAL CONTACTS</w:t>
      </w:r>
      <w:r w:rsidR="00012D77" w:rsidRPr="00241D09">
        <w:rPr>
          <w:rFonts w:cs="Times New Roman"/>
          <w:b/>
          <w:sz w:val="24"/>
          <w:szCs w:val="24"/>
        </w:rPr>
        <w:t>:</w:t>
      </w:r>
      <w:r w:rsidR="005A3CFB">
        <w:rPr>
          <w:rFonts w:cs="Times New Roman"/>
          <w:b/>
          <w:sz w:val="24"/>
          <w:szCs w:val="24"/>
        </w:rPr>
        <w:t xml:space="preserve"> </w:t>
      </w:r>
      <w:r w:rsidR="005A3CFB">
        <w:rPr>
          <w:sz w:val="24"/>
        </w:rPr>
        <w:t xml:space="preserve">Other Division of Infectious Disease Epidemiologists </w:t>
      </w:r>
      <w:r w:rsidR="005A3CFB" w:rsidRPr="007638E2">
        <w:rPr>
          <w:sz w:val="24"/>
        </w:rPr>
        <w:t xml:space="preserve">and HIV, STD and </w:t>
      </w:r>
      <w:r w:rsidR="005A3CFB">
        <w:rPr>
          <w:sz w:val="24"/>
        </w:rPr>
        <w:t>Immunization</w:t>
      </w:r>
      <w:r w:rsidR="005A3CFB" w:rsidRPr="007638E2">
        <w:rPr>
          <w:sz w:val="24"/>
        </w:rPr>
        <w:t xml:space="preserve"> Program </w:t>
      </w:r>
      <w:r w:rsidR="005A3CFB">
        <w:rPr>
          <w:sz w:val="24"/>
        </w:rPr>
        <w:t>Mangers</w:t>
      </w:r>
      <w:r w:rsidR="00F61942">
        <w:rPr>
          <w:sz w:val="24"/>
        </w:rPr>
        <w:t>; See Essential Functions</w:t>
      </w:r>
    </w:p>
    <w:p w:rsidR="002B5B14" w:rsidRPr="00241D09" w:rsidRDefault="00856A3D" w:rsidP="00E43A89">
      <w:pPr>
        <w:pStyle w:val="NoSpacing"/>
        <w:rPr>
          <w:rFonts w:cs="Times New Roman"/>
          <w:b/>
          <w:sz w:val="24"/>
          <w:szCs w:val="24"/>
        </w:rPr>
      </w:pPr>
      <w:r w:rsidRPr="00241D09">
        <w:rPr>
          <w:rFonts w:cs="Times New Roman"/>
          <w:b/>
          <w:sz w:val="24"/>
          <w:szCs w:val="24"/>
        </w:rPr>
        <w:t>KNOWLEDGE, SKILLS, AND ABILITIES</w:t>
      </w:r>
      <w:r w:rsidR="00012D77" w:rsidRPr="00241D09">
        <w:rPr>
          <w:rFonts w:cs="Times New Roman"/>
          <w:b/>
          <w:sz w:val="24"/>
          <w:szCs w:val="24"/>
        </w:rPr>
        <w:t>:</w:t>
      </w:r>
      <w:r w:rsidR="002B5B14" w:rsidRPr="00241D09">
        <w:rPr>
          <w:rFonts w:cs="Times New Roman"/>
          <w:b/>
          <w:sz w:val="24"/>
          <w:szCs w:val="24"/>
        </w:rPr>
        <w:t xml:space="preserve">   </w:t>
      </w:r>
    </w:p>
    <w:p w:rsidR="00E43A89" w:rsidRDefault="00E43A89" w:rsidP="00E43A89">
      <w:pPr>
        <w:numPr>
          <w:ilvl w:val="0"/>
          <w:numId w:val="2"/>
        </w:numPr>
        <w:spacing w:after="0" w:line="240" w:lineRule="auto"/>
        <w:rPr>
          <w:sz w:val="24"/>
        </w:rPr>
      </w:pPr>
      <w:r>
        <w:rPr>
          <w:sz w:val="24"/>
        </w:rPr>
        <w:t>Knowledge of:</w:t>
      </w:r>
    </w:p>
    <w:p w:rsidR="00E43A89" w:rsidRDefault="00E43A89" w:rsidP="00E43A89">
      <w:pPr>
        <w:numPr>
          <w:ilvl w:val="1"/>
          <w:numId w:val="2"/>
        </w:numPr>
        <w:spacing w:after="0" w:line="240" w:lineRule="auto"/>
        <w:rPr>
          <w:sz w:val="24"/>
        </w:rPr>
      </w:pPr>
      <w:r>
        <w:rPr>
          <w:sz w:val="24"/>
        </w:rPr>
        <w:t>Viral hepatitis</w:t>
      </w:r>
    </w:p>
    <w:p w:rsidR="00E43A89" w:rsidRDefault="00E43A89" w:rsidP="00E43A89">
      <w:pPr>
        <w:numPr>
          <w:ilvl w:val="1"/>
          <w:numId w:val="2"/>
        </w:numPr>
        <w:spacing w:after="0" w:line="240" w:lineRule="auto"/>
        <w:rPr>
          <w:sz w:val="24"/>
        </w:rPr>
      </w:pPr>
      <w:r>
        <w:rPr>
          <w:sz w:val="24"/>
        </w:rPr>
        <w:t>Principles and practices of epidemiology</w:t>
      </w:r>
    </w:p>
    <w:p w:rsidR="00E43A89" w:rsidRDefault="00E43A89" w:rsidP="00E43A89">
      <w:pPr>
        <w:numPr>
          <w:ilvl w:val="1"/>
          <w:numId w:val="2"/>
        </w:numPr>
        <w:spacing w:after="0" w:line="240" w:lineRule="auto"/>
        <w:rPr>
          <w:sz w:val="24"/>
        </w:rPr>
      </w:pPr>
      <w:r>
        <w:rPr>
          <w:sz w:val="24"/>
        </w:rPr>
        <w:t>Public health concerns</w:t>
      </w:r>
    </w:p>
    <w:p w:rsidR="00E43A89" w:rsidRDefault="00E43A89" w:rsidP="00E43A89">
      <w:pPr>
        <w:numPr>
          <w:ilvl w:val="1"/>
          <w:numId w:val="2"/>
        </w:numPr>
        <w:spacing w:after="0" w:line="240" w:lineRule="auto"/>
        <w:rPr>
          <w:sz w:val="24"/>
        </w:rPr>
      </w:pPr>
      <w:r>
        <w:rPr>
          <w:sz w:val="24"/>
        </w:rPr>
        <w:t>Statistics</w:t>
      </w:r>
    </w:p>
    <w:p w:rsidR="00E43A89" w:rsidRDefault="00E43A89" w:rsidP="00E43A89">
      <w:pPr>
        <w:numPr>
          <w:ilvl w:val="1"/>
          <w:numId w:val="2"/>
        </w:numPr>
        <w:spacing w:after="0" w:line="240" w:lineRule="auto"/>
        <w:rPr>
          <w:sz w:val="24"/>
        </w:rPr>
      </w:pPr>
      <w:r>
        <w:rPr>
          <w:sz w:val="24"/>
        </w:rPr>
        <w:t>New developments and techniques in disease control</w:t>
      </w:r>
    </w:p>
    <w:p w:rsidR="00E43A89" w:rsidRDefault="00E43A89" w:rsidP="00E43A89">
      <w:pPr>
        <w:numPr>
          <w:ilvl w:val="1"/>
          <w:numId w:val="2"/>
        </w:numPr>
        <w:spacing w:after="0" w:line="240" w:lineRule="auto"/>
        <w:rPr>
          <w:sz w:val="24"/>
        </w:rPr>
      </w:pPr>
      <w:r>
        <w:rPr>
          <w:sz w:val="24"/>
        </w:rPr>
        <w:t>Health data collection</w:t>
      </w:r>
    </w:p>
    <w:p w:rsidR="00E43A89" w:rsidRDefault="00E43A89" w:rsidP="00E43A89">
      <w:pPr>
        <w:numPr>
          <w:ilvl w:val="1"/>
          <w:numId w:val="2"/>
        </w:numPr>
        <w:spacing w:after="0" w:line="240" w:lineRule="auto"/>
        <w:rPr>
          <w:sz w:val="24"/>
        </w:rPr>
      </w:pPr>
      <w:r>
        <w:rPr>
          <w:sz w:val="24"/>
        </w:rPr>
        <w:t>Risk factors associated with chronic diseases</w:t>
      </w:r>
    </w:p>
    <w:p w:rsidR="00E43A89" w:rsidRDefault="00E43A89" w:rsidP="00E43A89">
      <w:pPr>
        <w:numPr>
          <w:ilvl w:val="1"/>
          <w:numId w:val="2"/>
        </w:numPr>
        <w:spacing w:after="0" w:line="240" w:lineRule="auto"/>
        <w:rPr>
          <w:sz w:val="24"/>
        </w:rPr>
      </w:pPr>
      <w:r>
        <w:rPr>
          <w:sz w:val="24"/>
        </w:rPr>
        <w:t>Medical terminology</w:t>
      </w:r>
    </w:p>
    <w:p w:rsidR="00E43A89" w:rsidRPr="003B74C7" w:rsidRDefault="00E43A89" w:rsidP="00E43A89">
      <w:pPr>
        <w:numPr>
          <w:ilvl w:val="1"/>
          <w:numId w:val="2"/>
        </w:numPr>
        <w:spacing w:after="0" w:line="240" w:lineRule="auto"/>
        <w:rPr>
          <w:sz w:val="24"/>
        </w:rPr>
      </w:pPr>
      <w:r w:rsidRPr="003B74C7">
        <w:rPr>
          <w:sz w:val="24"/>
        </w:rPr>
        <w:t>Public health intervention development</w:t>
      </w:r>
    </w:p>
    <w:p w:rsidR="00E43A89" w:rsidRPr="00E43A89" w:rsidRDefault="00E43A89" w:rsidP="00E43A89">
      <w:pPr>
        <w:numPr>
          <w:ilvl w:val="1"/>
          <w:numId w:val="2"/>
        </w:numPr>
        <w:spacing w:after="0" w:line="240" w:lineRule="auto"/>
        <w:rPr>
          <w:sz w:val="24"/>
        </w:rPr>
      </w:pPr>
      <w:r w:rsidRPr="003B74C7">
        <w:rPr>
          <w:sz w:val="24"/>
        </w:rPr>
        <w:t>Health education theory</w:t>
      </w:r>
    </w:p>
    <w:p w:rsidR="00E43A89" w:rsidRDefault="00E43A89" w:rsidP="00E43A89">
      <w:pPr>
        <w:numPr>
          <w:ilvl w:val="0"/>
          <w:numId w:val="2"/>
        </w:numPr>
        <w:spacing w:after="0" w:line="240" w:lineRule="auto"/>
        <w:rPr>
          <w:sz w:val="24"/>
        </w:rPr>
      </w:pPr>
      <w:r>
        <w:rPr>
          <w:sz w:val="24"/>
        </w:rPr>
        <w:t>Ability to:</w:t>
      </w:r>
    </w:p>
    <w:p w:rsidR="00E43A89" w:rsidRDefault="00E43A89" w:rsidP="00E43A89">
      <w:pPr>
        <w:numPr>
          <w:ilvl w:val="1"/>
          <w:numId w:val="2"/>
        </w:numPr>
        <w:spacing w:after="0" w:line="240" w:lineRule="auto"/>
        <w:rPr>
          <w:sz w:val="24"/>
        </w:rPr>
      </w:pPr>
      <w:r>
        <w:rPr>
          <w:sz w:val="24"/>
        </w:rPr>
        <w:t>Manage a statewide program</w:t>
      </w:r>
    </w:p>
    <w:p w:rsidR="00E43A89" w:rsidRDefault="00E43A89" w:rsidP="00E43A89">
      <w:pPr>
        <w:numPr>
          <w:ilvl w:val="1"/>
          <w:numId w:val="2"/>
        </w:numPr>
        <w:spacing w:after="0" w:line="240" w:lineRule="auto"/>
        <w:rPr>
          <w:sz w:val="24"/>
        </w:rPr>
      </w:pPr>
      <w:r>
        <w:rPr>
          <w:sz w:val="24"/>
        </w:rPr>
        <w:t>Determine types of data required</w:t>
      </w:r>
    </w:p>
    <w:p w:rsidR="00E43A89" w:rsidRDefault="00E43A89" w:rsidP="00E43A89">
      <w:pPr>
        <w:numPr>
          <w:ilvl w:val="1"/>
          <w:numId w:val="2"/>
        </w:numPr>
        <w:spacing w:after="0" w:line="240" w:lineRule="auto"/>
        <w:rPr>
          <w:sz w:val="24"/>
        </w:rPr>
      </w:pPr>
      <w:r>
        <w:rPr>
          <w:sz w:val="24"/>
        </w:rPr>
        <w:t>Statistically analyze data</w:t>
      </w:r>
    </w:p>
    <w:p w:rsidR="00E43A89" w:rsidRDefault="00E43A89" w:rsidP="00E43A89">
      <w:pPr>
        <w:numPr>
          <w:ilvl w:val="1"/>
          <w:numId w:val="2"/>
        </w:numPr>
        <w:spacing w:after="0" w:line="240" w:lineRule="auto"/>
        <w:rPr>
          <w:sz w:val="24"/>
        </w:rPr>
      </w:pPr>
      <w:r>
        <w:rPr>
          <w:sz w:val="24"/>
        </w:rPr>
        <w:t>Draw logical inferences from data analysis</w:t>
      </w:r>
    </w:p>
    <w:p w:rsidR="00E43A89" w:rsidRDefault="00E43A89" w:rsidP="00E43A89">
      <w:pPr>
        <w:numPr>
          <w:ilvl w:val="1"/>
          <w:numId w:val="2"/>
        </w:numPr>
        <w:spacing w:after="0" w:line="240" w:lineRule="auto"/>
        <w:rPr>
          <w:sz w:val="24"/>
        </w:rPr>
      </w:pPr>
      <w:r>
        <w:rPr>
          <w:sz w:val="24"/>
        </w:rPr>
        <w:t xml:space="preserve">Work as a team leader and team member </w:t>
      </w:r>
    </w:p>
    <w:p w:rsidR="00E43A89" w:rsidRDefault="00E43A89" w:rsidP="00E43A89">
      <w:pPr>
        <w:numPr>
          <w:ilvl w:val="1"/>
          <w:numId w:val="2"/>
        </w:numPr>
        <w:spacing w:after="0" w:line="240" w:lineRule="auto"/>
        <w:rPr>
          <w:sz w:val="24"/>
        </w:rPr>
      </w:pPr>
      <w:r>
        <w:rPr>
          <w:sz w:val="24"/>
        </w:rPr>
        <w:t>Communicate with health care and social service providers as well as public</w:t>
      </w:r>
    </w:p>
    <w:p w:rsidR="00E43A89" w:rsidRPr="003B74C7" w:rsidRDefault="00E43A89" w:rsidP="00E43A89">
      <w:pPr>
        <w:numPr>
          <w:ilvl w:val="1"/>
          <w:numId w:val="2"/>
        </w:numPr>
        <w:spacing w:after="0" w:line="240" w:lineRule="auto"/>
        <w:rPr>
          <w:sz w:val="24"/>
        </w:rPr>
      </w:pPr>
      <w:r w:rsidRPr="003B74C7">
        <w:rPr>
          <w:sz w:val="24"/>
        </w:rPr>
        <w:t>Design disease prevention programs</w:t>
      </w:r>
    </w:p>
    <w:p w:rsidR="00E43A89" w:rsidRDefault="00E43A89" w:rsidP="00E43A89">
      <w:pPr>
        <w:numPr>
          <w:ilvl w:val="1"/>
          <w:numId w:val="2"/>
        </w:numPr>
        <w:spacing w:after="0" w:line="240" w:lineRule="auto"/>
        <w:rPr>
          <w:sz w:val="24"/>
        </w:rPr>
      </w:pPr>
      <w:r>
        <w:rPr>
          <w:sz w:val="24"/>
        </w:rPr>
        <w:t>Coordinate work of others</w:t>
      </w:r>
    </w:p>
    <w:p w:rsidR="00E43A89" w:rsidRDefault="00E43A89" w:rsidP="00E43A89">
      <w:pPr>
        <w:numPr>
          <w:ilvl w:val="1"/>
          <w:numId w:val="2"/>
        </w:numPr>
        <w:spacing w:after="0" w:line="240" w:lineRule="auto"/>
        <w:rPr>
          <w:sz w:val="24"/>
        </w:rPr>
      </w:pPr>
      <w:r>
        <w:rPr>
          <w:sz w:val="24"/>
        </w:rPr>
        <w:t xml:space="preserve">Handle confidential information </w:t>
      </w:r>
    </w:p>
    <w:p w:rsidR="00E43A89" w:rsidRDefault="00E43A89" w:rsidP="00E43A89">
      <w:pPr>
        <w:numPr>
          <w:ilvl w:val="1"/>
          <w:numId w:val="2"/>
        </w:numPr>
        <w:spacing w:after="0" w:line="240" w:lineRule="auto"/>
        <w:rPr>
          <w:sz w:val="24"/>
        </w:rPr>
      </w:pPr>
      <w:r>
        <w:rPr>
          <w:sz w:val="24"/>
        </w:rPr>
        <w:t>Supervise administrative staff</w:t>
      </w:r>
    </w:p>
    <w:p w:rsidR="00E43A89" w:rsidRDefault="00E43A89" w:rsidP="00E43A89">
      <w:pPr>
        <w:numPr>
          <w:ilvl w:val="1"/>
          <w:numId w:val="2"/>
        </w:numPr>
        <w:spacing w:after="0" w:line="240" w:lineRule="auto"/>
        <w:rPr>
          <w:sz w:val="24"/>
        </w:rPr>
      </w:pPr>
      <w:r>
        <w:rPr>
          <w:sz w:val="24"/>
        </w:rPr>
        <w:t>Monitor Program budget</w:t>
      </w:r>
    </w:p>
    <w:p w:rsidR="002B5B14" w:rsidRPr="00E43A89" w:rsidRDefault="00E43A89" w:rsidP="00E43A89">
      <w:pPr>
        <w:numPr>
          <w:ilvl w:val="1"/>
          <w:numId w:val="2"/>
        </w:numPr>
        <w:spacing w:after="0" w:line="240" w:lineRule="auto"/>
        <w:rPr>
          <w:sz w:val="24"/>
        </w:rPr>
      </w:pPr>
      <w:r>
        <w:rPr>
          <w:sz w:val="24"/>
        </w:rPr>
        <w:t>Integrate and anticipate impact of public policy on programmatic function</w:t>
      </w:r>
    </w:p>
    <w:p w:rsidR="001D086A" w:rsidRPr="00241D09" w:rsidRDefault="001D086A" w:rsidP="002B5B14">
      <w:pPr>
        <w:pStyle w:val="NoSpacing"/>
        <w:pBdr>
          <w:bottom w:val="single" w:sz="12" w:space="1" w:color="auto"/>
        </w:pBdr>
        <w:rPr>
          <w:rFonts w:cs="Times New Roman"/>
          <w:b/>
          <w:sz w:val="24"/>
          <w:szCs w:val="24"/>
        </w:rPr>
      </w:pPr>
    </w:p>
    <w:p w:rsidR="002B5B14" w:rsidRPr="00241D09" w:rsidRDefault="002B5B14" w:rsidP="000C1430">
      <w:pPr>
        <w:pStyle w:val="NoSpacing"/>
        <w:rPr>
          <w:rFonts w:cs="Times New Roman"/>
          <w:b/>
          <w:sz w:val="24"/>
          <w:szCs w:val="24"/>
        </w:rPr>
      </w:pPr>
    </w:p>
    <w:p w:rsidR="00856A3D" w:rsidRPr="00241D09" w:rsidRDefault="00856A3D" w:rsidP="000C1430">
      <w:pPr>
        <w:pStyle w:val="NoSpacing"/>
        <w:rPr>
          <w:rFonts w:cs="Times New Roman"/>
          <w:b/>
          <w:sz w:val="24"/>
          <w:szCs w:val="24"/>
        </w:rPr>
      </w:pPr>
      <w:r w:rsidRPr="00241D09">
        <w:rPr>
          <w:rFonts w:cs="Times New Roman"/>
          <w:b/>
          <w:sz w:val="24"/>
          <w:szCs w:val="24"/>
        </w:rPr>
        <w:t>QUALIFICATIONS</w:t>
      </w:r>
      <w:r w:rsidR="00012D77" w:rsidRPr="00241D09">
        <w:rPr>
          <w:rFonts w:cs="Times New Roman"/>
          <w:b/>
          <w:sz w:val="24"/>
          <w:szCs w:val="24"/>
        </w:rPr>
        <w:t>:</w:t>
      </w:r>
    </w:p>
    <w:p w:rsidR="00012D77" w:rsidRPr="00241D09" w:rsidRDefault="00012D77" w:rsidP="000C1430">
      <w:pPr>
        <w:pStyle w:val="NoSpacing"/>
        <w:rPr>
          <w:rFonts w:cs="Times New Roman"/>
          <w:b/>
          <w:sz w:val="24"/>
          <w:szCs w:val="24"/>
        </w:rPr>
      </w:pPr>
    </w:p>
    <w:p w:rsidR="00856A3D" w:rsidRPr="00241D09" w:rsidRDefault="00856A3D" w:rsidP="000C1430">
      <w:pPr>
        <w:pStyle w:val="NoSpacing"/>
        <w:rPr>
          <w:rFonts w:cs="Times New Roman"/>
          <w:b/>
          <w:sz w:val="24"/>
          <w:szCs w:val="24"/>
        </w:rPr>
      </w:pPr>
      <w:r w:rsidRPr="00241D09">
        <w:rPr>
          <w:rFonts w:cs="Times New Roman"/>
          <w:b/>
          <w:sz w:val="24"/>
          <w:szCs w:val="24"/>
        </w:rPr>
        <w:t>Required:</w:t>
      </w:r>
    </w:p>
    <w:p w:rsidR="00D23973" w:rsidRDefault="00D23973" w:rsidP="00D23973">
      <w:pPr>
        <w:pStyle w:val="NoSpacing"/>
        <w:numPr>
          <w:ilvl w:val="0"/>
          <w:numId w:val="11"/>
        </w:numPr>
        <w:rPr>
          <w:sz w:val="24"/>
          <w:szCs w:val="24"/>
        </w:rPr>
      </w:pPr>
      <w:r w:rsidRPr="003D2CD0">
        <w:rPr>
          <w:sz w:val="24"/>
          <w:szCs w:val="24"/>
        </w:rPr>
        <w:t xml:space="preserve">Bachelor's Degree in Public Health or </w:t>
      </w:r>
      <w:r>
        <w:rPr>
          <w:sz w:val="24"/>
          <w:szCs w:val="24"/>
        </w:rPr>
        <w:t xml:space="preserve">related fields (biology, community health, etc.), 1 year grant management experience </w:t>
      </w:r>
      <w:r w:rsidRPr="003D2CD0">
        <w:rPr>
          <w:sz w:val="24"/>
          <w:szCs w:val="24"/>
        </w:rPr>
        <w:t>and 2 years of relevant experience</w:t>
      </w:r>
      <w:r>
        <w:rPr>
          <w:sz w:val="24"/>
          <w:szCs w:val="24"/>
        </w:rPr>
        <w:t xml:space="preserve"> in public health</w:t>
      </w:r>
      <w:r w:rsidRPr="003D2CD0">
        <w:rPr>
          <w:sz w:val="24"/>
          <w:szCs w:val="24"/>
        </w:rPr>
        <w:t>.</w:t>
      </w:r>
    </w:p>
    <w:p w:rsidR="00B51646" w:rsidRPr="00241D09" w:rsidRDefault="00B51646" w:rsidP="00B51646">
      <w:pPr>
        <w:pStyle w:val="NoSpacing"/>
        <w:rPr>
          <w:rFonts w:cs="Times New Roman"/>
          <w:b/>
          <w:sz w:val="24"/>
          <w:szCs w:val="24"/>
        </w:rPr>
      </w:pPr>
      <w:r w:rsidRPr="00241D09">
        <w:rPr>
          <w:rFonts w:cs="Times New Roman"/>
          <w:b/>
          <w:sz w:val="24"/>
          <w:szCs w:val="24"/>
        </w:rPr>
        <w:t>License/Certifications:</w:t>
      </w:r>
    </w:p>
    <w:p w:rsidR="00B51646" w:rsidRPr="00241D09" w:rsidRDefault="00B51646" w:rsidP="000C1430">
      <w:pPr>
        <w:pStyle w:val="NoSpacing"/>
        <w:numPr>
          <w:ilvl w:val="0"/>
          <w:numId w:val="2"/>
        </w:numPr>
        <w:rPr>
          <w:rFonts w:cs="Times New Roman"/>
          <w:b/>
          <w:sz w:val="24"/>
          <w:szCs w:val="24"/>
        </w:rPr>
      </w:pPr>
      <w:r w:rsidRPr="00241D09">
        <w:rPr>
          <w:rFonts w:cs="Times New Roman"/>
          <w:b/>
          <w:sz w:val="24"/>
          <w:szCs w:val="24"/>
        </w:rPr>
        <w:t xml:space="preserve"> </w:t>
      </w:r>
      <w:r w:rsidR="00E43A89">
        <w:rPr>
          <w:rFonts w:cs="Times New Roman"/>
          <w:sz w:val="24"/>
          <w:szCs w:val="24"/>
        </w:rPr>
        <w:t>Valid motor vehicle driver’s license</w:t>
      </w:r>
    </w:p>
    <w:p w:rsidR="00856A3D" w:rsidRPr="00241D09" w:rsidRDefault="00856A3D" w:rsidP="000C1430">
      <w:pPr>
        <w:pStyle w:val="NoSpacing"/>
        <w:rPr>
          <w:rFonts w:cs="Times New Roman"/>
          <w:b/>
          <w:sz w:val="24"/>
          <w:szCs w:val="24"/>
        </w:rPr>
      </w:pPr>
      <w:r w:rsidRPr="00241D09">
        <w:rPr>
          <w:rFonts w:cs="Times New Roman"/>
          <w:b/>
          <w:sz w:val="24"/>
          <w:szCs w:val="24"/>
        </w:rPr>
        <w:t>Preferred:</w:t>
      </w:r>
    </w:p>
    <w:p w:rsidR="00856A3D" w:rsidRPr="00241D09" w:rsidRDefault="00E43A89" w:rsidP="008F0890">
      <w:pPr>
        <w:pStyle w:val="NoSpacing"/>
        <w:numPr>
          <w:ilvl w:val="0"/>
          <w:numId w:val="2"/>
        </w:numPr>
        <w:rPr>
          <w:rFonts w:cs="Times New Roman"/>
          <w:b/>
          <w:sz w:val="24"/>
          <w:szCs w:val="24"/>
        </w:rPr>
      </w:pPr>
      <w:r>
        <w:rPr>
          <w:sz w:val="24"/>
          <w:szCs w:val="24"/>
        </w:rPr>
        <w:t>Master's Degree in</w:t>
      </w:r>
      <w:r w:rsidRPr="003D2CD0">
        <w:rPr>
          <w:sz w:val="24"/>
          <w:szCs w:val="24"/>
        </w:rPr>
        <w:t xml:space="preserve"> Public Health or related field, with coursework in relevant fields listed prior. </w:t>
      </w:r>
    </w:p>
    <w:p w:rsidR="001C69EB" w:rsidRPr="007411B3" w:rsidRDefault="001C69EB" w:rsidP="001C69EB">
      <w:pPr>
        <w:pStyle w:val="NoSpacing"/>
        <w:pBdr>
          <w:bottom w:val="single" w:sz="12" w:space="1" w:color="auto"/>
        </w:pBdr>
        <w:rPr>
          <w:rFonts w:cs="Times New Roman"/>
          <w:b/>
        </w:rPr>
      </w:pPr>
    </w:p>
    <w:p w:rsidR="001C69EB" w:rsidRPr="007411B3" w:rsidRDefault="001C69EB" w:rsidP="001C69EB">
      <w:pPr>
        <w:pStyle w:val="NoSpacing"/>
        <w:rPr>
          <w:rFonts w:cs="Times New Roman"/>
          <w:b/>
        </w:rPr>
      </w:pPr>
    </w:p>
    <w:p w:rsidR="001C69EB" w:rsidRDefault="001C69EB" w:rsidP="001C69EB">
      <w:pPr>
        <w:pBdr>
          <w:bottom w:val="single" w:sz="12" w:space="1" w:color="auto"/>
        </w:pBdr>
        <w:spacing w:line="240" w:lineRule="auto"/>
        <w:rPr>
          <w:i/>
          <w:sz w:val="18"/>
          <w:szCs w:val="18"/>
        </w:rPr>
      </w:pPr>
      <w:r>
        <w:rPr>
          <w:b/>
          <w:i/>
          <w:sz w:val="18"/>
          <w:szCs w:val="18"/>
        </w:rPr>
        <w:t>*</w:t>
      </w:r>
      <w:r w:rsidRPr="00DD3E59">
        <w:rPr>
          <w:b/>
          <w:i/>
          <w:sz w:val="18"/>
          <w:szCs w:val="18"/>
        </w:rPr>
        <w:t>NOTE</w:t>
      </w:r>
      <w:r w:rsidRPr="00DD3E59">
        <w:rPr>
          <w:i/>
          <w:sz w:val="18"/>
          <w:szCs w:val="18"/>
        </w:rPr>
        <w:t xml:space="preserve">:  All individuals who are recommended to fill and subsequently offered a position with </w:t>
      </w:r>
      <w:r w:rsidRPr="00DD3E59">
        <w:rPr>
          <w:b/>
          <w:i/>
          <w:sz w:val="18"/>
          <w:szCs w:val="18"/>
        </w:rPr>
        <w:t>special essential responsibilities</w:t>
      </w:r>
      <w:r w:rsidRPr="00DD3E59">
        <w:rPr>
          <w:i/>
          <w:sz w:val="18"/>
          <w:szCs w:val="18"/>
        </w:rPr>
        <w:t xml:space="preserve"> as </w:t>
      </w:r>
      <w:r w:rsidR="00715DA5">
        <w:rPr>
          <w:i/>
          <w:sz w:val="18"/>
          <w:szCs w:val="18"/>
        </w:rPr>
        <w:t>listed</w:t>
      </w:r>
      <w:r w:rsidRPr="00DD3E59">
        <w:rPr>
          <w:i/>
          <w:sz w:val="18"/>
          <w:szCs w:val="18"/>
        </w:rPr>
        <w:t xml:space="preserve"> above</w:t>
      </w:r>
      <w:r>
        <w:rPr>
          <w:i/>
          <w:sz w:val="18"/>
          <w:szCs w:val="18"/>
        </w:rPr>
        <w:t>, or other licensure or certification,</w:t>
      </w:r>
      <w:r w:rsidRPr="00DD3E59">
        <w:rPr>
          <w:i/>
          <w:sz w:val="18"/>
          <w:szCs w:val="18"/>
        </w:rPr>
        <w:t xml:space="preserve">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w:t>
      </w:r>
      <w:r>
        <w:rPr>
          <w:i/>
          <w:sz w:val="18"/>
          <w:szCs w:val="18"/>
        </w:rPr>
        <w:t>/</w:t>
      </w:r>
      <w:r w:rsidRPr="00DD3E59">
        <w:rPr>
          <w:i/>
          <w:sz w:val="18"/>
          <w:szCs w:val="18"/>
        </w:rPr>
        <w:t>certification verification</w:t>
      </w:r>
      <w:r>
        <w:rPr>
          <w:i/>
          <w:sz w:val="18"/>
          <w:szCs w:val="18"/>
        </w:rPr>
        <w:t>.</w:t>
      </w:r>
      <w:r w:rsidRPr="00DD3E59">
        <w:rPr>
          <w:i/>
          <w:sz w:val="18"/>
          <w:szCs w:val="18"/>
        </w:rPr>
        <w:t xml:space="preserve">  </w:t>
      </w:r>
    </w:p>
    <w:p w:rsidR="002B5B14" w:rsidRDefault="002B5B14" w:rsidP="000C1430">
      <w:pPr>
        <w:pStyle w:val="NoSpacing"/>
        <w:rPr>
          <w:rFonts w:cs="Times New Roman"/>
          <w:b/>
        </w:rPr>
      </w:pPr>
    </w:p>
    <w:p w:rsidR="00856A3D" w:rsidRPr="00241D09" w:rsidRDefault="002B5B14" w:rsidP="000C1430">
      <w:pPr>
        <w:pStyle w:val="NoSpacing"/>
        <w:rPr>
          <w:rFonts w:cs="Times New Roman"/>
          <w:b/>
          <w:sz w:val="24"/>
          <w:szCs w:val="24"/>
        </w:rPr>
      </w:pPr>
      <w:r w:rsidRPr="00241D09">
        <w:rPr>
          <w:rFonts w:cs="Times New Roman"/>
          <w:b/>
          <w:sz w:val="24"/>
          <w:szCs w:val="24"/>
        </w:rPr>
        <w:t xml:space="preserve">Date </w:t>
      </w:r>
      <w:r w:rsidR="00856A3D" w:rsidRPr="00241D09">
        <w:rPr>
          <w:rFonts w:cs="Times New Roman"/>
          <w:b/>
          <w:sz w:val="24"/>
          <w:szCs w:val="24"/>
        </w:rPr>
        <w:t>Approved:</w:t>
      </w:r>
      <w:r w:rsidR="0058088F">
        <w:rPr>
          <w:rFonts w:cs="Times New Roman"/>
          <w:b/>
          <w:sz w:val="24"/>
          <w:szCs w:val="24"/>
        </w:rPr>
        <w:t xml:space="preserve"> 7/10/02</w:t>
      </w:r>
    </w:p>
    <w:p w:rsidR="00856A3D" w:rsidRPr="00241D09" w:rsidRDefault="002B5B14" w:rsidP="000C1430">
      <w:pPr>
        <w:pStyle w:val="NoSpacing"/>
        <w:rPr>
          <w:rFonts w:cs="Times New Roman"/>
          <w:b/>
          <w:sz w:val="24"/>
          <w:szCs w:val="24"/>
        </w:rPr>
      </w:pPr>
      <w:r w:rsidRPr="00241D09">
        <w:rPr>
          <w:rFonts w:cs="Times New Roman"/>
          <w:b/>
          <w:sz w:val="24"/>
          <w:szCs w:val="24"/>
        </w:rPr>
        <w:t xml:space="preserve">Date </w:t>
      </w:r>
      <w:proofErr w:type="gramStart"/>
      <w:r w:rsidR="00856A3D" w:rsidRPr="00241D09">
        <w:rPr>
          <w:rFonts w:cs="Times New Roman"/>
          <w:b/>
          <w:sz w:val="24"/>
          <w:szCs w:val="24"/>
        </w:rPr>
        <w:t>Revised:</w:t>
      </w:r>
      <w:proofErr w:type="gramEnd"/>
      <w:r w:rsidR="0058088F">
        <w:rPr>
          <w:rFonts w:cs="Times New Roman"/>
          <w:b/>
          <w:sz w:val="24"/>
          <w:szCs w:val="24"/>
        </w:rPr>
        <w:t xml:space="preserve"> </w:t>
      </w:r>
      <w:r w:rsidR="0058088F">
        <w:rPr>
          <w:rFonts w:cs="Times New Roman"/>
          <w:b/>
          <w:sz w:val="24"/>
          <w:szCs w:val="24"/>
        </w:rPr>
        <w:tab/>
      </w:r>
      <w:r w:rsidR="00D16175">
        <w:rPr>
          <w:rFonts w:cs="Times New Roman"/>
          <w:b/>
          <w:sz w:val="24"/>
          <w:szCs w:val="24"/>
        </w:rPr>
        <w:t>9/2020</w:t>
      </w:r>
    </w:p>
    <w:p w:rsidR="00856A3D" w:rsidRPr="00241D09" w:rsidRDefault="00856A3D" w:rsidP="000C1430">
      <w:pPr>
        <w:pStyle w:val="NoSpacing"/>
        <w:rPr>
          <w:rFonts w:cs="Times New Roman"/>
          <w:b/>
          <w:sz w:val="24"/>
          <w:szCs w:val="24"/>
        </w:rPr>
      </w:pPr>
      <w:r w:rsidRPr="00241D09">
        <w:rPr>
          <w:rFonts w:cs="Times New Roman"/>
          <w:b/>
          <w:sz w:val="24"/>
          <w:szCs w:val="24"/>
        </w:rPr>
        <w:t>Job Family:</w:t>
      </w:r>
      <w:r w:rsidR="0058088F">
        <w:rPr>
          <w:rFonts w:cs="Times New Roman"/>
          <w:b/>
          <w:sz w:val="24"/>
          <w:szCs w:val="24"/>
        </w:rPr>
        <w:t xml:space="preserve"> </w:t>
      </w:r>
      <w:r w:rsidR="0058088F">
        <w:rPr>
          <w:rFonts w:cs="Times New Roman"/>
          <w:b/>
          <w:sz w:val="24"/>
          <w:szCs w:val="24"/>
        </w:rPr>
        <w:tab/>
      </w:r>
      <w:proofErr w:type="gramStart"/>
      <w:r w:rsidR="0058088F">
        <w:rPr>
          <w:rFonts w:cs="Times New Roman"/>
          <w:b/>
          <w:sz w:val="24"/>
          <w:szCs w:val="24"/>
        </w:rPr>
        <w:t>2</w:t>
      </w:r>
      <w:proofErr w:type="gramEnd"/>
    </w:p>
    <w:p w:rsidR="00383F43" w:rsidRPr="00241D09" w:rsidRDefault="00383F43" w:rsidP="000C1430">
      <w:pPr>
        <w:pStyle w:val="NoSpacing"/>
        <w:rPr>
          <w:rFonts w:cs="Times New Roman"/>
          <w:b/>
          <w:sz w:val="24"/>
          <w:szCs w:val="24"/>
        </w:rPr>
      </w:pPr>
      <w:r w:rsidRPr="00241D09">
        <w:rPr>
          <w:rFonts w:cs="Times New Roman"/>
          <w:b/>
          <w:sz w:val="24"/>
          <w:szCs w:val="24"/>
        </w:rPr>
        <w:t>Salary Band:</w:t>
      </w:r>
      <w:r w:rsidR="0058088F">
        <w:rPr>
          <w:rFonts w:cs="Times New Roman"/>
          <w:b/>
          <w:sz w:val="24"/>
          <w:szCs w:val="24"/>
        </w:rPr>
        <w:t xml:space="preserve"> </w:t>
      </w:r>
      <w:r w:rsidR="0058088F">
        <w:rPr>
          <w:rFonts w:cs="Times New Roman"/>
          <w:b/>
          <w:sz w:val="24"/>
          <w:szCs w:val="24"/>
        </w:rPr>
        <w:tab/>
        <w:t>0</w:t>
      </w:r>
      <w:r w:rsidR="003F4EBE">
        <w:rPr>
          <w:rFonts w:cs="Times New Roman"/>
          <w:b/>
          <w:sz w:val="24"/>
          <w:szCs w:val="24"/>
        </w:rPr>
        <w:t>3</w:t>
      </w:r>
    </w:p>
    <w:p w:rsidR="00383F43" w:rsidRPr="00241D09" w:rsidRDefault="00383F43" w:rsidP="000C1430">
      <w:pPr>
        <w:pStyle w:val="NoSpacing"/>
        <w:rPr>
          <w:rFonts w:cs="Times New Roman"/>
          <w:b/>
          <w:sz w:val="24"/>
          <w:szCs w:val="24"/>
        </w:rPr>
      </w:pPr>
      <w:r w:rsidRPr="00241D09">
        <w:rPr>
          <w:rFonts w:cs="Times New Roman"/>
          <w:b/>
          <w:sz w:val="24"/>
          <w:szCs w:val="24"/>
        </w:rPr>
        <w:t>Unit:</w:t>
      </w:r>
      <w:r w:rsidR="0058088F">
        <w:rPr>
          <w:rFonts w:cs="Times New Roman"/>
          <w:b/>
          <w:sz w:val="24"/>
          <w:szCs w:val="24"/>
        </w:rPr>
        <w:t xml:space="preserve"> </w:t>
      </w:r>
      <w:r w:rsidR="0058088F">
        <w:rPr>
          <w:rFonts w:cs="Times New Roman"/>
          <w:b/>
          <w:sz w:val="24"/>
          <w:szCs w:val="24"/>
        </w:rPr>
        <w:tab/>
      </w:r>
      <w:r w:rsidR="0058088F">
        <w:rPr>
          <w:rFonts w:cs="Times New Roman"/>
          <w:b/>
          <w:sz w:val="24"/>
          <w:szCs w:val="24"/>
        </w:rPr>
        <w:tab/>
        <w:t>UMPSA</w:t>
      </w:r>
    </w:p>
    <w:p w:rsidR="004807D7" w:rsidRPr="00241D09" w:rsidRDefault="004807D7" w:rsidP="000C1430">
      <w:pPr>
        <w:pStyle w:val="NoSpacing"/>
        <w:rPr>
          <w:rFonts w:cs="Times New Roman"/>
          <w:b/>
          <w:sz w:val="24"/>
          <w:szCs w:val="24"/>
        </w:rPr>
      </w:pPr>
      <w:r w:rsidRPr="00241D09">
        <w:rPr>
          <w:rFonts w:cs="Times New Roman"/>
          <w:b/>
          <w:sz w:val="24"/>
          <w:szCs w:val="24"/>
        </w:rPr>
        <w:t>CUPA code:</w:t>
      </w:r>
    </w:p>
    <w:p w:rsidR="00383F43" w:rsidRPr="00241D09" w:rsidRDefault="00383F43" w:rsidP="000C1430">
      <w:pPr>
        <w:pStyle w:val="NoSpacing"/>
        <w:rPr>
          <w:rFonts w:cs="Times New Roman"/>
          <w:b/>
          <w:sz w:val="24"/>
          <w:szCs w:val="24"/>
        </w:rPr>
      </w:pPr>
      <w:r w:rsidRPr="00241D09">
        <w:rPr>
          <w:rFonts w:cs="Times New Roman"/>
          <w:b/>
          <w:sz w:val="24"/>
          <w:szCs w:val="24"/>
        </w:rPr>
        <w:t>Employee:</w:t>
      </w:r>
      <w:r w:rsidR="00BE7998">
        <w:rPr>
          <w:rFonts w:cs="Times New Roman"/>
          <w:b/>
          <w:sz w:val="24"/>
          <w:szCs w:val="24"/>
        </w:rPr>
        <w:tab/>
      </w:r>
      <w:r w:rsidR="00D23973">
        <w:rPr>
          <w:rFonts w:cs="Times New Roman"/>
          <w:b/>
          <w:sz w:val="24"/>
          <w:szCs w:val="24"/>
        </w:rPr>
        <w:t>vacant</w:t>
      </w:r>
    </w:p>
    <w:p w:rsidR="00856A3D" w:rsidRPr="007411B3" w:rsidRDefault="00383F43" w:rsidP="000C1430">
      <w:pPr>
        <w:pStyle w:val="NoSpacing"/>
        <w:rPr>
          <w:rFonts w:cs="Times New Roman"/>
          <w:b/>
        </w:rPr>
      </w:pPr>
      <w:r w:rsidRPr="00241D09">
        <w:rPr>
          <w:rFonts w:cs="Times New Roman"/>
          <w:b/>
          <w:sz w:val="24"/>
          <w:szCs w:val="24"/>
        </w:rPr>
        <w:t>Position #:</w:t>
      </w:r>
      <w:r w:rsidR="0058088F">
        <w:rPr>
          <w:rFonts w:cs="Times New Roman"/>
          <w:b/>
          <w:sz w:val="24"/>
          <w:szCs w:val="24"/>
        </w:rPr>
        <w:tab/>
        <w:t>00013107</w:t>
      </w:r>
      <w:bookmarkStart w:id="0" w:name="_GoBack"/>
      <w:bookmarkEnd w:id="0"/>
    </w:p>
    <w:sectPr w:rsidR="00856A3D" w:rsidRPr="007411B3" w:rsidSect="00BF51B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A52"/>
    <w:multiLevelType w:val="hybridMultilevel"/>
    <w:tmpl w:val="56BA96EE"/>
    <w:lvl w:ilvl="0" w:tplc="FFFFFFFF">
      <w:start w:val="1"/>
      <w:numFmt w:val="decimal"/>
      <w:lvlText w:val="%1."/>
      <w:lvlJc w:val="left"/>
      <w:pPr>
        <w:tabs>
          <w:tab w:val="num" w:pos="1440"/>
        </w:tabs>
        <w:ind w:left="1440" w:hanging="54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F84312"/>
    <w:multiLevelType w:val="hybridMultilevel"/>
    <w:tmpl w:val="A02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86E34"/>
    <w:multiLevelType w:val="hybridMultilevel"/>
    <w:tmpl w:val="D4EA99AA"/>
    <w:lvl w:ilvl="0" w:tplc="FFFFFFFF">
      <w:start w:val="1"/>
      <w:numFmt w:val="decimal"/>
      <w:lvlText w:val="%1."/>
      <w:lvlJc w:val="left"/>
      <w:pPr>
        <w:tabs>
          <w:tab w:val="num" w:pos="1530"/>
        </w:tabs>
        <w:ind w:left="1530" w:hanging="63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1"/>
  </w:num>
  <w:num w:numId="2">
    <w:abstractNumId w:val="2"/>
  </w:num>
  <w:num w:numId="3">
    <w:abstractNumId w:val="4"/>
  </w:num>
  <w:num w:numId="4">
    <w:abstractNumId w:val="5"/>
  </w:num>
  <w:num w:numId="5">
    <w:abstractNumId w:val="10"/>
  </w:num>
  <w:num w:numId="6">
    <w:abstractNumId w:val="0"/>
  </w:num>
  <w:num w:numId="7">
    <w:abstractNumId w:val="8"/>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D77"/>
    <w:rsid w:val="000C1430"/>
    <w:rsid w:val="001C69EB"/>
    <w:rsid w:val="001D086A"/>
    <w:rsid w:val="00241D09"/>
    <w:rsid w:val="00264FD0"/>
    <w:rsid w:val="002B5B14"/>
    <w:rsid w:val="002D29FE"/>
    <w:rsid w:val="00383F43"/>
    <w:rsid w:val="003932F6"/>
    <w:rsid w:val="003F4EBE"/>
    <w:rsid w:val="00454384"/>
    <w:rsid w:val="00460966"/>
    <w:rsid w:val="004807D7"/>
    <w:rsid w:val="004B5B69"/>
    <w:rsid w:val="00530E05"/>
    <w:rsid w:val="0058088F"/>
    <w:rsid w:val="00582F45"/>
    <w:rsid w:val="005A3CFB"/>
    <w:rsid w:val="005E3FFA"/>
    <w:rsid w:val="006736E4"/>
    <w:rsid w:val="006B498B"/>
    <w:rsid w:val="00715DA5"/>
    <w:rsid w:val="007411B3"/>
    <w:rsid w:val="00790904"/>
    <w:rsid w:val="007E5C14"/>
    <w:rsid w:val="007F1149"/>
    <w:rsid w:val="00812CD7"/>
    <w:rsid w:val="00856A3D"/>
    <w:rsid w:val="008665D8"/>
    <w:rsid w:val="008904CA"/>
    <w:rsid w:val="008C2599"/>
    <w:rsid w:val="008F0890"/>
    <w:rsid w:val="00A15D5B"/>
    <w:rsid w:val="00A547DA"/>
    <w:rsid w:val="00A773A2"/>
    <w:rsid w:val="00A8013B"/>
    <w:rsid w:val="00B51646"/>
    <w:rsid w:val="00B9426A"/>
    <w:rsid w:val="00BB6412"/>
    <w:rsid w:val="00BD0F23"/>
    <w:rsid w:val="00BE2EED"/>
    <w:rsid w:val="00BE7998"/>
    <w:rsid w:val="00BF51B4"/>
    <w:rsid w:val="00D16175"/>
    <w:rsid w:val="00D17BE5"/>
    <w:rsid w:val="00D23973"/>
    <w:rsid w:val="00DB111A"/>
    <w:rsid w:val="00DD3E59"/>
    <w:rsid w:val="00DF5A56"/>
    <w:rsid w:val="00E14632"/>
    <w:rsid w:val="00E14D4A"/>
    <w:rsid w:val="00E36347"/>
    <w:rsid w:val="00E43A89"/>
    <w:rsid w:val="00E621E7"/>
    <w:rsid w:val="00EC4D4C"/>
    <w:rsid w:val="00EE26EA"/>
    <w:rsid w:val="00F43715"/>
    <w:rsid w:val="00F6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B384"/>
  <w15:docId w15:val="{E277DAEA-2026-47AB-8A38-AB59C42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BodyTextIndent">
    <w:name w:val="Body Text Indent"/>
    <w:basedOn w:val="Normal"/>
    <w:link w:val="BodyTextIndentChar"/>
    <w:rsid w:val="00DF5A56"/>
    <w:pPr>
      <w:spacing w:after="0" w:line="240" w:lineRule="auto"/>
      <w:ind w:left="9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F5A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70C4-64B3-4BED-85C3-FADE2F46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Michelle J Nadeau</cp:lastModifiedBy>
  <cp:revision>4</cp:revision>
  <cp:lastPrinted>2014-10-27T20:07:00Z</cp:lastPrinted>
  <dcterms:created xsi:type="dcterms:W3CDTF">2017-04-21T13:42:00Z</dcterms:created>
  <dcterms:modified xsi:type="dcterms:W3CDTF">2020-10-02T15:59:00Z</dcterms:modified>
</cp:coreProperties>
</file>